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Objectives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students will be able to demonstrate the use of correct posture while singing.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students will use correct breathing techniques while singing.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students will sing in tune using a variety of age-appropriate repertoire.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students will use a pleasant and well-produced tone while singing.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students will learn and develop proper music vocabulary.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students will understand the fundamentals of pitch and scale, while developing age-appropriate sight-singing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Materials: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Assigned Music Folder – left at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Chromebook – assigned by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Grading Criteria:  (100pts.)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288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Participation-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(30 pts.) </w:t>
        <w:tab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includes being prepared for class, following directions, and behavior during regular chorus rehearsals.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21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288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Sectionals-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(20 pts.)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highlight w:val="white"/>
          <w:u w:val="none"/>
          <w:vertAlign w:val="baseline"/>
          <w:rtl w:val="0"/>
        </w:rPr>
        <w:t xml:space="preserve">All chorus students must attend chorus sectionals.  This is where the bulk of part-learning occurs.  Sectionals can be found on the calendar page of my website. Students will be excused from sectionals based on agreement between Mrs. Ometz and the classroom teacher. 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*Students may be allowed to make up sectionals in the following ways: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Home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 A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ttending a Voice Lesson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 Attending an Outside-of-School Choral Rehearsal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Keep in mind that sectionals are when Mrs. Ometz will get to know you personally and give the most individual instruction!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Performances-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(50pts.)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Concerts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(40pts.)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are MANDATORY!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 xml:space="preserve">Attendance/Performance (25pts.)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 xml:space="preserve">Post-Concert Reflection (15pts.)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Singing Proficiency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(10 pts.)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Please put these dates in your calendar: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Concerts:  December 14, 2017, 7pm H.S. Auditorium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1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2"/>
          <w:szCs w:val="32"/>
          <w:rtl w:val="0"/>
        </w:rPr>
        <w:tab/>
        <w:t xml:space="preserve">         April 14. 2018, (All Day)  District Chorus Festival/Concert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May 17, 2018, 7pm H.S. Auditorium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n" w:cs="Corben" w:eastAsia="Corben" w:hAnsi="Corbe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Important Chorus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n" w:cs="Corben" w:eastAsia="Corben" w:hAnsi="Corbe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CHORUS REHEARSAL RULES: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addition to the school policies outlined in your agenda, please adhere to the following during every rehearsal, or lesson/sectional.)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Leave all GUM, FOOD, and DRINKS outside the auditorium.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Disciplinary Actions: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on time to rehearsal. (If you are late you must have signed pass.)</w:t>
        <w:tab/>
        <w:t xml:space="preserve">1. Warning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prepared-have a pencil and chromebook.</w:t>
        <w:tab/>
        <w:tab/>
        <w:tab/>
        <w:tab/>
        <w:t xml:space="preserve">2. Infraction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Listen, listen, and listen!  Remain quiet when not singing so</w:t>
        <w:tab/>
        <w:tab/>
        <w:t xml:space="preserve">3. Parent notification plus 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infraction.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can hear what the director has to say.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n" w:cs="Corben" w:eastAsia="Corben" w:hAnsi="Corbe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CHORUS REHEARSAL PROCEDURES: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(**All chorus rehearsals will take place on the stage in the auditorium)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ENTERING THE STAGE: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Place all books/belongings (except for your trusty pencil) along the hallway between the bandroom and auditorium.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Get your folder from the purple folder cabinet, and enter through the backstage doors.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Quietly find your assigned seat, and look at the board for instructions.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listening for the “ready” cue!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 quiet and listen to announcements.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EXITING THE STAGE: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Gather all music/materials and place it neatly in your chorus folder.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 quietly in your assigned seat in singer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posture, and wait for dismissal.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Mrs. Ometz will dismiss sections that are ready to go first.  When you are dismissed, put your chorus folder carefully back into the purple cart.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Remind:  Instead of a signature on a paper, sign up for remind for chorus notifications and concert updates.  One parent signing up for remind will earn your student their first points in their grade.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grade: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Text the message @bg22bk to the number 81010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&amp; 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grade: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Text the message @738k3b to the number 81010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center" w:pos="720"/>
          <w:tab w:val="right" w:pos="8620"/>
        </w:tabs>
        <w:spacing w:after="0" w:before="0" w:line="240" w:lineRule="auto"/>
        <w:ind w:left="720" w:right="0" w:hanging="72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Google Classroom: Students and parents are welcome to access what is being learned in Google Classroom through a code shared with the students.  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  <w:tab w:val="center" w:pos="720"/>
          <w:tab w:val="right" w:pos="8620"/>
        </w:tabs>
        <w:spacing w:after="0" w:before="0" w:line="240" w:lineRule="auto"/>
        <w:ind w:left="720" w:right="0" w:hanging="720"/>
        <w:contextualSpacing w:val="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Charms – a music organizational system that will allow me to communicate with you about all things chorus – more information about this coming soon.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2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first"/>
      <w:pgSz w:h="15840" w:w="12240"/>
      <w:pgMar w:bottom="720" w:top="1440" w:left="1800" w:right="180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ourier New"/>
  <w:font w:name="Corben">
    <w:embedBold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34"/>
        <w:tab w:val="right" w:pos="8634"/>
      </w:tabs>
      <w:spacing w:after="0" w:before="720" w:line="240" w:lineRule="auto"/>
      <w:ind w:left="14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b w:val="1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Northern Middle School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34"/>
        <w:tab w:val="right" w:pos="8634"/>
      </w:tabs>
      <w:spacing w:after="0" w:before="0" w:line="240" w:lineRule="auto"/>
      <w:ind w:left="14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CHORUS SYLLABUS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br w:type="textWrapping"/>
      <w:t xml:space="preserve">2017-2018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6" w:hanging="396.00000000000006"/>
      </w:pPr>
      <w:rPr>
        <w:color w:val="000000"/>
        <w:sz w:val="22"/>
        <w:szCs w:val="22"/>
        <w:vertAlign w:val="subscript"/>
      </w:rPr>
    </w:lvl>
    <w:lvl w:ilvl="1">
      <w:start w:val="1"/>
      <w:numFmt w:val="lowerLetter"/>
      <w:lvlText w:val="%2."/>
      <w:lvlJc w:val="left"/>
      <w:pPr>
        <w:ind w:left="1476" w:hanging="396"/>
      </w:pPr>
      <w:rPr>
        <w:color w:val="000000"/>
        <w:sz w:val="22"/>
        <w:szCs w:val="22"/>
        <w:vertAlign w:val="subscript"/>
      </w:rPr>
    </w:lvl>
    <w:lvl w:ilvl="2">
      <w:start w:val="1"/>
      <w:numFmt w:val="lowerRoman"/>
      <w:lvlText w:val="%1.%2.%3."/>
      <w:lvlJc w:val="left"/>
      <w:pPr>
        <w:ind w:left="2194" w:hanging="374"/>
      </w:pPr>
      <w:rPr>
        <w:color w:val="000000"/>
        <w:sz w:val="22"/>
        <w:szCs w:val="22"/>
        <w:vertAlign w:val="subscript"/>
      </w:rPr>
    </w:lvl>
    <w:lvl w:ilvl="3">
      <w:start w:val="1"/>
      <w:numFmt w:val="decimal"/>
      <w:lvlText w:val="%1.%2.%3.%4."/>
      <w:lvlJc w:val="left"/>
      <w:pPr>
        <w:ind w:left="2916" w:hanging="395.99999999999955"/>
      </w:pPr>
      <w:rPr>
        <w:color w:val="000000"/>
        <w:sz w:val="22"/>
        <w:szCs w:val="22"/>
        <w:vertAlign w:val="subscript"/>
      </w:rPr>
    </w:lvl>
    <w:lvl w:ilvl="4">
      <w:start w:val="1"/>
      <w:numFmt w:val="lowerLetter"/>
      <w:lvlText w:val="%1.%2.%3.%4.%5."/>
      <w:lvlJc w:val="left"/>
      <w:pPr>
        <w:ind w:left="3636" w:hanging="396"/>
      </w:pPr>
      <w:rPr>
        <w:color w:val="000000"/>
        <w:sz w:val="22"/>
        <w:szCs w:val="22"/>
        <w:vertAlign w:val="subscript"/>
      </w:rPr>
    </w:lvl>
    <w:lvl w:ilvl="5">
      <w:start w:val="1"/>
      <w:numFmt w:val="lowerRoman"/>
      <w:lvlText w:val="%1.%2.%3.%4.%5.%6."/>
      <w:lvlJc w:val="left"/>
      <w:pPr>
        <w:ind w:left="4354" w:hanging="374"/>
      </w:pPr>
      <w:rPr>
        <w:color w:val="000000"/>
        <w:sz w:val="22"/>
        <w:szCs w:val="22"/>
        <w:vertAlign w:val="subscript"/>
      </w:rPr>
    </w:lvl>
    <w:lvl w:ilvl="6">
      <w:start w:val="1"/>
      <w:numFmt w:val="decimal"/>
      <w:lvlText w:val="%1.%2.%3.%4.%5.%6.%7."/>
      <w:lvlJc w:val="left"/>
      <w:pPr>
        <w:ind w:left="5076" w:hanging="396"/>
      </w:pPr>
      <w:rPr>
        <w:color w:val="000000"/>
        <w:sz w:val="22"/>
        <w:szCs w:val="22"/>
        <w:vertAlign w:val="subscript"/>
      </w:rPr>
    </w:lvl>
    <w:lvl w:ilvl="7">
      <w:start w:val="1"/>
      <w:numFmt w:val="lowerLetter"/>
      <w:lvlText w:val="%1.%2.%3.%4.%5.%6.%7.%8."/>
      <w:lvlJc w:val="left"/>
      <w:pPr>
        <w:ind w:left="5796" w:hanging="396"/>
      </w:pPr>
      <w:rPr>
        <w:color w:val="000000"/>
        <w:sz w:val="22"/>
        <w:szCs w:val="22"/>
        <w:vertAlign w:val="subscript"/>
      </w:rPr>
    </w:lvl>
    <w:lvl w:ilvl="8">
      <w:start w:val="1"/>
      <w:numFmt w:val="lowerRoman"/>
      <w:lvlText w:val="%1.%2.%3.%4.%5.%6.%7.%8.%9."/>
      <w:lvlJc w:val="left"/>
      <w:pPr>
        <w:ind w:left="6514" w:hanging="374"/>
      </w:pPr>
      <w:rPr>
        <w:color w:val="000000"/>
        <w:sz w:val="22"/>
        <w:szCs w:val="22"/>
        <w:vertAlign w:val="subscript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  <w:vertAlign w:val="subscrip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sz w:val="20"/>
        <w:szCs w:val="20"/>
        <w:vertAlign w:val="subscript"/>
      </w:rPr>
    </w:lvl>
    <w:lvl w:ilvl="2">
      <w:start w:val="1"/>
      <w:numFmt w:val="lowerRoman"/>
      <w:lvlText w:val="%1.%2.%3."/>
      <w:lvlJc w:val="left"/>
      <w:pPr>
        <w:ind w:left="1800" w:hanging="340"/>
      </w:pPr>
      <w:rPr>
        <w:color w:val="000000"/>
        <w:sz w:val="20"/>
        <w:szCs w:val="20"/>
        <w:vertAlign w:val="subscrip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color w:val="000000"/>
        <w:sz w:val="20"/>
        <w:szCs w:val="20"/>
        <w:vertAlign w:val="subscrip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color w:val="000000"/>
        <w:sz w:val="20"/>
        <w:szCs w:val="20"/>
        <w:vertAlign w:val="subscript"/>
      </w:rPr>
    </w:lvl>
    <w:lvl w:ilvl="5">
      <w:start w:val="1"/>
      <w:numFmt w:val="lowerRoman"/>
      <w:lvlText w:val="%1.%2.%3.%4.%5.%6."/>
      <w:lvlJc w:val="left"/>
      <w:pPr>
        <w:ind w:left="3960" w:hanging="340"/>
      </w:pPr>
      <w:rPr>
        <w:color w:val="000000"/>
        <w:sz w:val="20"/>
        <w:szCs w:val="20"/>
        <w:vertAlign w:val="subscrip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color w:val="000000"/>
        <w:sz w:val="20"/>
        <w:szCs w:val="20"/>
        <w:vertAlign w:val="subscrip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color w:val="000000"/>
        <w:sz w:val="20"/>
        <w:szCs w:val="20"/>
        <w:vertAlign w:val="subscript"/>
      </w:rPr>
    </w:lvl>
    <w:lvl w:ilvl="8">
      <w:start w:val="1"/>
      <w:numFmt w:val="lowerRoman"/>
      <w:lvlText w:val="%1.%2.%3.%4.%5.%6.%7.%8.%9."/>
      <w:lvlJc w:val="left"/>
      <w:pPr>
        <w:ind w:left="6120" w:hanging="340"/>
      </w:pPr>
      <w:rPr>
        <w:color w:val="000000"/>
        <w:sz w:val="20"/>
        <w:szCs w:val="20"/>
        <w:vertAlign w:val="subscript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  <w:vertAlign w:val="subscrip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sz w:val="20"/>
        <w:szCs w:val="20"/>
        <w:vertAlign w:val="subscript"/>
      </w:rPr>
    </w:lvl>
    <w:lvl w:ilvl="2">
      <w:start w:val="1"/>
      <w:numFmt w:val="lowerRoman"/>
      <w:lvlText w:val="%1.%2.%3."/>
      <w:lvlJc w:val="left"/>
      <w:pPr>
        <w:ind w:left="1800" w:hanging="340"/>
      </w:pPr>
      <w:rPr>
        <w:color w:val="000000"/>
        <w:sz w:val="20"/>
        <w:szCs w:val="20"/>
        <w:vertAlign w:val="subscrip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color w:val="000000"/>
        <w:sz w:val="20"/>
        <w:szCs w:val="20"/>
        <w:vertAlign w:val="subscrip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color w:val="000000"/>
        <w:sz w:val="20"/>
        <w:szCs w:val="20"/>
        <w:vertAlign w:val="subscript"/>
      </w:rPr>
    </w:lvl>
    <w:lvl w:ilvl="5">
      <w:start w:val="1"/>
      <w:numFmt w:val="lowerRoman"/>
      <w:lvlText w:val="%1.%2.%3.%4.%5.%6."/>
      <w:lvlJc w:val="left"/>
      <w:pPr>
        <w:ind w:left="3960" w:hanging="340"/>
      </w:pPr>
      <w:rPr>
        <w:color w:val="000000"/>
        <w:sz w:val="20"/>
        <w:szCs w:val="20"/>
        <w:vertAlign w:val="subscrip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color w:val="000000"/>
        <w:sz w:val="20"/>
        <w:szCs w:val="20"/>
        <w:vertAlign w:val="subscrip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color w:val="000000"/>
        <w:sz w:val="20"/>
        <w:szCs w:val="20"/>
        <w:vertAlign w:val="subscript"/>
      </w:rPr>
    </w:lvl>
    <w:lvl w:ilvl="8">
      <w:start w:val="1"/>
      <w:numFmt w:val="lowerRoman"/>
      <w:lvlText w:val="%1.%2.%3.%4.%5.%6.%7.%8.%9."/>
      <w:lvlJc w:val="left"/>
      <w:pPr>
        <w:ind w:left="6120" w:hanging="340"/>
      </w:pPr>
      <w:rPr>
        <w:color w:val="000000"/>
        <w:sz w:val="20"/>
        <w:szCs w:val="20"/>
        <w:vertAlign w:val="subscript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szCs w:val="20"/>
        <w:vertAlign w:val="subscrip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000000"/>
        <w:sz w:val="20"/>
        <w:szCs w:val="20"/>
        <w:vertAlign w:val="subscript"/>
      </w:rPr>
    </w:lvl>
    <w:lvl w:ilvl="2">
      <w:start w:val="1"/>
      <w:numFmt w:val="lowerRoman"/>
      <w:lvlText w:val="%1.%2.%3."/>
      <w:lvlJc w:val="left"/>
      <w:pPr>
        <w:ind w:left="1800" w:hanging="340"/>
      </w:pPr>
      <w:rPr>
        <w:color w:val="000000"/>
        <w:sz w:val="20"/>
        <w:szCs w:val="20"/>
        <w:vertAlign w:val="subscrip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color w:val="000000"/>
        <w:sz w:val="20"/>
        <w:szCs w:val="20"/>
        <w:vertAlign w:val="subscrip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color w:val="000000"/>
        <w:sz w:val="20"/>
        <w:szCs w:val="20"/>
        <w:vertAlign w:val="subscript"/>
      </w:rPr>
    </w:lvl>
    <w:lvl w:ilvl="5">
      <w:start w:val="1"/>
      <w:numFmt w:val="lowerRoman"/>
      <w:lvlText w:val="%1.%2.%3.%4.%5.%6."/>
      <w:lvlJc w:val="left"/>
      <w:pPr>
        <w:ind w:left="3960" w:hanging="340"/>
      </w:pPr>
      <w:rPr>
        <w:color w:val="000000"/>
        <w:sz w:val="20"/>
        <w:szCs w:val="20"/>
        <w:vertAlign w:val="subscrip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color w:val="000000"/>
        <w:sz w:val="20"/>
        <w:szCs w:val="20"/>
        <w:vertAlign w:val="subscrip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color w:val="000000"/>
        <w:sz w:val="20"/>
        <w:szCs w:val="20"/>
        <w:vertAlign w:val="subscript"/>
      </w:rPr>
    </w:lvl>
    <w:lvl w:ilvl="8">
      <w:start w:val="1"/>
      <w:numFmt w:val="lowerRoman"/>
      <w:lvlText w:val="%1.%2.%3.%4.%5.%6.%7.%8.%9."/>
      <w:lvlJc w:val="left"/>
      <w:pPr>
        <w:ind w:left="6120" w:hanging="340"/>
      </w:pPr>
      <w:rPr>
        <w:color w:val="000000"/>
        <w:sz w:val="20"/>
        <w:szCs w:val="20"/>
        <w:vertAlign w:val="subscrip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  <w:vertAlign w:val="subscrip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  <w:vertAlign w:val="subscript"/>
      </w:rPr>
    </w:lvl>
    <w:lvl w:ilvl="2">
      <w:start w:val="1"/>
      <w:numFmt w:val="lowerRoman"/>
      <w:lvlText w:val="%1.%2.%3."/>
      <w:lvlJc w:val="left"/>
      <w:pPr>
        <w:ind w:left="2160" w:hanging="340"/>
      </w:pPr>
      <w:rPr>
        <w:color w:val="000000"/>
        <w:sz w:val="20"/>
        <w:szCs w:val="20"/>
        <w:vertAlign w:val="subscrip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0"/>
        <w:sz w:val="20"/>
        <w:szCs w:val="20"/>
        <w:vertAlign w:val="subscrip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olor w:val="000000"/>
        <w:sz w:val="20"/>
        <w:szCs w:val="20"/>
        <w:vertAlign w:val="subscript"/>
      </w:rPr>
    </w:lvl>
    <w:lvl w:ilvl="5">
      <w:start w:val="1"/>
      <w:numFmt w:val="lowerRoman"/>
      <w:lvlText w:val="%1.%2.%3.%4.%5.%6."/>
      <w:lvlJc w:val="left"/>
      <w:pPr>
        <w:ind w:left="4320" w:hanging="340"/>
      </w:pPr>
      <w:rPr>
        <w:color w:val="000000"/>
        <w:sz w:val="20"/>
        <w:szCs w:val="20"/>
        <w:vertAlign w:val="subscrip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olor w:val="000000"/>
        <w:sz w:val="20"/>
        <w:szCs w:val="20"/>
        <w:vertAlign w:val="subscrip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olor w:val="000000"/>
        <w:sz w:val="20"/>
        <w:szCs w:val="20"/>
        <w:vertAlign w:val="subscript"/>
      </w:rPr>
    </w:lvl>
    <w:lvl w:ilvl="8">
      <w:start w:val="1"/>
      <w:numFmt w:val="lowerRoman"/>
      <w:lvlText w:val="%1.%2.%3.%4.%5.%6.%7.%8.%9."/>
      <w:lvlJc w:val="left"/>
      <w:pPr>
        <w:ind w:left="6480" w:hanging="340"/>
      </w:pPr>
      <w:rPr>
        <w:color w:val="000000"/>
        <w:sz w:val="20"/>
        <w:szCs w:val="20"/>
        <w:vertAlign w:val="subscrip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