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0E60" w14:textId="77777777" w:rsidR="00B42161" w:rsidRPr="00B42161" w:rsidRDefault="00B42161" w:rsidP="00B42161">
      <w:pPr>
        <w:rPr>
          <w:sz w:val="20"/>
          <w:szCs w:val="20"/>
        </w:rPr>
      </w:pPr>
      <w:r w:rsidRPr="00B42161">
        <w:rPr>
          <w:b/>
          <w:bCs/>
          <w:sz w:val="20"/>
          <w:szCs w:val="20"/>
        </w:rPr>
        <w:t xml:space="preserve">Scoring Rubric for Sustained Investigation </w:t>
      </w:r>
    </w:p>
    <w:p w14:paraId="5F056718" w14:textId="77777777" w:rsidR="00B42161" w:rsidRPr="00B42161" w:rsidRDefault="00B42161" w:rsidP="00B42161">
      <w:pPr>
        <w:rPr>
          <w:sz w:val="20"/>
          <w:szCs w:val="20"/>
        </w:rPr>
      </w:pPr>
      <w:r w:rsidRPr="00B42161">
        <w:rPr>
          <w:b/>
          <w:bCs/>
          <w:sz w:val="20"/>
          <w:szCs w:val="20"/>
        </w:rPr>
        <w:t xml:space="preserve">General Scoring Note </w:t>
      </w:r>
    </w:p>
    <w:tbl>
      <w:tblPr>
        <w:tblW w:w="11088" w:type="dxa"/>
        <w:tblInd w:w="-108" w:type="dxa"/>
        <w:tblBorders>
          <w:top w:val="nil"/>
          <w:left w:val="nil"/>
          <w:bottom w:val="nil"/>
          <w:right w:val="nil"/>
        </w:tblBorders>
        <w:tblLayout w:type="fixed"/>
        <w:tblLook w:val="0000" w:firstRow="0" w:lastRow="0" w:firstColumn="0" w:lastColumn="0" w:noHBand="0" w:noVBand="0"/>
      </w:tblPr>
      <w:tblGrid>
        <w:gridCol w:w="5359"/>
        <w:gridCol w:w="5729"/>
      </w:tblGrid>
      <w:tr w:rsidR="00B42161" w:rsidRPr="00B42161" w14:paraId="1BD10867" w14:textId="77777777" w:rsidTr="00B42161">
        <w:tblPrEx>
          <w:tblCellMar>
            <w:top w:w="0" w:type="dxa"/>
            <w:bottom w:w="0" w:type="dxa"/>
          </w:tblCellMar>
        </w:tblPrEx>
        <w:trPr>
          <w:trHeight w:val="160"/>
        </w:trPr>
        <w:tc>
          <w:tcPr>
            <w:tcW w:w="5359" w:type="dxa"/>
          </w:tcPr>
          <w:p w14:paraId="6D50E4F9" w14:textId="77777777" w:rsidR="00B42161" w:rsidRPr="00B42161" w:rsidRDefault="00B42161" w:rsidP="00B42161">
            <w:pPr>
              <w:rPr>
                <w:sz w:val="20"/>
                <w:szCs w:val="20"/>
              </w:rPr>
            </w:pPr>
            <w:r w:rsidRPr="00B42161">
              <w:rPr>
                <w:sz w:val="20"/>
                <w:szCs w:val="20"/>
              </w:rPr>
              <w:t xml:space="preserve">When applying the rubric, the score for each row should be considered independently from the other rows. Student work may receive different scores for each row. When applying the rubric for each individual row, you should award the score for that row based solely upon the criteria indicated for that row, according to the preponderance of evidence. </w:t>
            </w:r>
            <w:r w:rsidRPr="00B42161">
              <w:rPr>
                <w:b/>
                <w:bCs/>
                <w:sz w:val="20"/>
                <w:szCs w:val="20"/>
              </w:rPr>
              <w:t xml:space="preserve">Row </w:t>
            </w:r>
          </w:p>
        </w:tc>
        <w:tc>
          <w:tcPr>
            <w:tcW w:w="5729" w:type="dxa"/>
          </w:tcPr>
          <w:p w14:paraId="536D1BD1" w14:textId="77777777" w:rsidR="00B42161" w:rsidRPr="00B42161" w:rsidRDefault="00B42161" w:rsidP="00B42161">
            <w:pPr>
              <w:rPr>
                <w:sz w:val="20"/>
                <w:szCs w:val="20"/>
              </w:rPr>
            </w:pPr>
            <w:r w:rsidRPr="00B42161">
              <w:rPr>
                <w:b/>
                <w:bCs/>
                <w:sz w:val="20"/>
                <w:szCs w:val="20"/>
              </w:rPr>
              <w:t xml:space="preserve">Scoring Criteria </w:t>
            </w:r>
          </w:p>
        </w:tc>
      </w:tr>
      <w:tr w:rsidR="00B42161" w:rsidRPr="00B42161" w14:paraId="429C2B7D" w14:textId="77777777" w:rsidTr="00B42161">
        <w:tblPrEx>
          <w:tblCellMar>
            <w:top w:w="0" w:type="dxa"/>
            <w:bottom w:w="0" w:type="dxa"/>
          </w:tblCellMar>
        </w:tblPrEx>
        <w:trPr>
          <w:trHeight w:val="3573"/>
        </w:trPr>
        <w:tc>
          <w:tcPr>
            <w:tcW w:w="5359" w:type="dxa"/>
          </w:tcPr>
          <w:p w14:paraId="3D3C2B57" w14:textId="77777777" w:rsidR="00B42161" w:rsidRPr="00B42161" w:rsidRDefault="00B42161" w:rsidP="00B42161">
            <w:pPr>
              <w:rPr>
                <w:sz w:val="20"/>
                <w:szCs w:val="20"/>
              </w:rPr>
            </w:pPr>
            <w:r w:rsidRPr="00B42161">
              <w:rPr>
                <w:b/>
                <w:bCs/>
                <w:sz w:val="20"/>
                <w:szCs w:val="20"/>
              </w:rPr>
              <w:t xml:space="preserve">A 2.A </w:t>
            </w:r>
            <w:proofErr w:type="gramStart"/>
            <w:r w:rsidRPr="00B42161">
              <w:rPr>
                <w:b/>
                <w:bCs/>
                <w:sz w:val="20"/>
                <w:szCs w:val="20"/>
              </w:rPr>
              <w:t>3.A</w:t>
            </w:r>
            <w:proofErr w:type="gramEnd"/>
            <w:r w:rsidRPr="00B42161">
              <w:rPr>
                <w:b/>
                <w:bCs/>
                <w:sz w:val="20"/>
                <w:szCs w:val="20"/>
              </w:rPr>
              <w:t xml:space="preserve"> </w:t>
            </w:r>
          </w:p>
        </w:tc>
        <w:tc>
          <w:tcPr>
            <w:tcW w:w="5729" w:type="dxa"/>
          </w:tcPr>
          <w:p w14:paraId="48576CDD" w14:textId="77777777" w:rsidR="00B42161" w:rsidRPr="00B42161" w:rsidRDefault="00B42161" w:rsidP="00B42161">
            <w:pPr>
              <w:rPr>
                <w:sz w:val="20"/>
                <w:szCs w:val="20"/>
              </w:rPr>
            </w:pPr>
            <w:r w:rsidRPr="00B42161">
              <w:rPr>
                <w:b/>
                <w:bCs/>
                <w:sz w:val="20"/>
                <w:szCs w:val="20"/>
              </w:rPr>
              <w:t xml:space="preserve">Inquiry </w:t>
            </w:r>
          </w:p>
          <w:p w14:paraId="5CF84655" w14:textId="77777777" w:rsidR="00B42161" w:rsidRPr="00B42161" w:rsidRDefault="00B42161" w:rsidP="00B42161">
            <w:pPr>
              <w:numPr>
                <w:ilvl w:val="0"/>
                <w:numId w:val="1"/>
              </w:numPr>
              <w:rPr>
                <w:sz w:val="20"/>
                <w:szCs w:val="20"/>
              </w:rPr>
            </w:pPr>
            <w:r w:rsidRPr="00B42161">
              <w:rPr>
                <w:sz w:val="20"/>
                <w:szCs w:val="20"/>
              </w:rPr>
              <w:t xml:space="preserve">Written evidence </w:t>
            </w:r>
            <w:r w:rsidRPr="00B42161">
              <w:rPr>
                <w:b/>
                <w:bCs/>
                <w:sz w:val="20"/>
                <w:szCs w:val="20"/>
              </w:rPr>
              <w:t xml:space="preserve">identifies </w:t>
            </w:r>
            <w:r w:rsidRPr="00B42161">
              <w:rPr>
                <w:sz w:val="20"/>
                <w:szCs w:val="20"/>
              </w:rPr>
              <w:t xml:space="preserve">an </w:t>
            </w:r>
            <w:proofErr w:type="gramStart"/>
            <w:r w:rsidRPr="00B42161">
              <w:rPr>
                <w:sz w:val="20"/>
                <w:szCs w:val="20"/>
              </w:rPr>
              <w:t>inquiry</w:t>
            </w:r>
            <w:proofErr w:type="gramEnd"/>
            <w:r w:rsidRPr="00B42161">
              <w:rPr>
                <w:sz w:val="20"/>
                <w:szCs w:val="20"/>
              </w:rPr>
              <w:t xml:space="preserve"> but visual evidence </w:t>
            </w:r>
            <w:r w:rsidRPr="00B42161">
              <w:rPr>
                <w:b/>
                <w:bCs/>
                <w:sz w:val="20"/>
                <w:szCs w:val="20"/>
              </w:rPr>
              <w:t xml:space="preserve">does not relate </w:t>
            </w:r>
            <w:r w:rsidRPr="00B42161">
              <w:rPr>
                <w:sz w:val="20"/>
                <w:szCs w:val="20"/>
              </w:rPr>
              <w:t xml:space="preserve">to that inquiry. </w:t>
            </w:r>
            <w:r w:rsidRPr="00B42161">
              <w:rPr>
                <w:b/>
                <w:bCs/>
                <w:sz w:val="20"/>
                <w:szCs w:val="20"/>
              </w:rPr>
              <w:t xml:space="preserve">OR </w:t>
            </w:r>
            <w:r w:rsidRPr="00B42161">
              <w:rPr>
                <w:sz w:val="20"/>
                <w:szCs w:val="20"/>
              </w:rPr>
              <w:t xml:space="preserve">Written evidence </w:t>
            </w:r>
            <w:r w:rsidRPr="00B42161">
              <w:rPr>
                <w:b/>
                <w:bCs/>
                <w:sz w:val="20"/>
                <w:szCs w:val="20"/>
              </w:rPr>
              <w:t xml:space="preserve">does not identify </w:t>
            </w:r>
            <w:r w:rsidRPr="00B42161">
              <w:rPr>
                <w:sz w:val="20"/>
                <w:szCs w:val="20"/>
              </w:rPr>
              <w:t xml:space="preserve">an inquiry. </w:t>
            </w:r>
          </w:p>
          <w:p w14:paraId="3BAF01DF" w14:textId="77777777" w:rsidR="00B42161" w:rsidRPr="00B42161" w:rsidRDefault="00B42161" w:rsidP="00B42161">
            <w:pPr>
              <w:numPr>
                <w:ilvl w:val="0"/>
                <w:numId w:val="1"/>
              </w:numPr>
              <w:rPr>
                <w:sz w:val="20"/>
                <w:szCs w:val="20"/>
              </w:rPr>
            </w:pPr>
            <w:r w:rsidRPr="00B42161">
              <w:rPr>
                <w:sz w:val="20"/>
                <w:szCs w:val="20"/>
              </w:rPr>
              <w:t xml:space="preserve">Written evidence </w:t>
            </w:r>
            <w:r w:rsidRPr="00B42161">
              <w:rPr>
                <w:b/>
                <w:bCs/>
                <w:sz w:val="20"/>
                <w:szCs w:val="20"/>
              </w:rPr>
              <w:t xml:space="preserve">identifies </w:t>
            </w:r>
            <w:r w:rsidRPr="00B42161">
              <w:rPr>
                <w:sz w:val="20"/>
                <w:szCs w:val="20"/>
              </w:rPr>
              <w:t xml:space="preserve">an inquiry that </w:t>
            </w:r>
            <w:r w:rsidRPr="00B42161">
              <w:rPr>
                <w:b/>
                <w:bCs/>
                <w:sz w:val="20"/>
                <w:szCs w:val="20"/>
              </w:rPr>
              <w:t xml:space="preserve">relates </w:t>
            </w:r>
            <w:r w:rsidRPr="00B42161">
              <w:rPr>
                <w:sz w:val="20"/>
                <w:szCs w:val="20"/>
              </w:rPr>
              <w:t xml:space="preserve">to the sustained investigation. </w:t>
            </w:r>
            <w:r w:rsidRPr="00B42161">
              <w:rPr>
                <w:b/>
                <w:bCs/>
                <w:sz w:val="20"/>
                <w:szCs w:val="20"/>
              </w:rPr>
              <w:t xml:space="preserve">AND </w:t>
            </w:r>
            <w:r w:rsidRPr="00B42161">
              <w:rPr>
                <w:sz w:val="20"/>
                <w:szCs w:val="20"/>
              </w:rPr>
              <w:t xml:space="preserve">Visual evidence </w:t>
            </w:r>
            <w:r w:rsidRPr="00B42161">
              <w:rPr>
                <w:b/>
                <w:bCs/>
                <w:sz w:val="20"/>
                <w:szCs w:val="20"/>
              </w:rPr>
              <w:t xml:space="preserve">demonstrates </w:t>
            </w:r>
            <w:r w:rsidRPr="00B42161">
              <w:rPr>
                <w:sz w:val="20"/>
                <w:szCs w:val="20"/>
              </w:rPr>
              <w:t xml:space="preserve">the sustained investigation. </w:t>
            </w:r>
          </w:p>
          <w:p w14:paraId="278F6180" w14:textId="2DAFC2B4" w:rsidR="00B42161" w:rsidRPr="00B42161" w:rsidRDefault="00B42161" w:rsidP="00B42161">
            <w:pPr>
              <w:numPr>
                <w:ilvl w:val="0"/>
                <w:numId w:val="1"/>
              </w:numPr>
              <w:rPr>
                <w:sz w:val="20"/>
                <w:szCs w:val="20"/>
              </w:rPr>
            </w:pPr>
            <w:r w:rsidRPr="00B42161">
              <w:rPr>
                <w:sz w:val="20"/>
                <w:szCs w:val="20"/>
              </w:rPr>
              <w:t xml:space="preserve">Written evidence </w:t>
            </w:r>
            <w:r w:rsidRPr="00B42161">
              <w:rPr>
                <w:b/>
                <w:bCs/>
                <w:sz w:val="20"/>
                <w:szCs w:val="20"/>
              </w:rPr>
              <w:t xml:space="preserve">identifies </w:t>
            </w:r>
            <w:r w:rsidRPr="00B42161">
              <w:rPr>
                <w:sz w:val="20"/>
                <w:szCs w:val="20"/>
              </w:rPr>
              <w:t xml:space="preserve">an inquiry that </w:t>
            </w:r>
            <w:r w:rsidRPr="00B42161">
              <w:rPr>
                <w:b/>
                <w:bCs/>
                <w:sz w:val="20"/>
                <w:szCs w:val="20"/>
              </w:rPr>
              <w:t xml:space="preserve">guides </w:t>
            </w:r>
            <w:r w:rsidRPr="00B42161">
              <w:rPr>
                <w:sz w:val="20"/>
                <w:szCs w:val="20"/>
              </w:rPr>
              <w:t xml:space="preserve">the sustained investigation. </w:t>
            </w:r>
            <w:r w:rsidRPr="00B42161">
              <w:rPr>
                <w:b/>
                <w:bCs/>
                <w:sz w:val="20"/>
                <w:szCs w:val="20"/>
              </w:rPr>
              <w:t xml:space="preserve">AND </w:t>
            </w:r>
            <w:r w:rsidRPr="00B42161">
              <w:rPr>
                <w:sz w:val="20"/>
                <w:szCs w:val="20"/>
              </w:rPr>
              <w:t xml:space="preserve">Visual evidence </w:t>
            </w:r>
            <w:r w:rsidRPr="00B42161">
              <w:rPr>
                <w:b/>
                <w:bCs/>
                <w:sz w:val="20"/>
                <w:szCs w:val="20"/>
              </w:rPr>
              <w:t xml:space="preserve">demonstrates </w:t>
            </w:r>
            <w:r w:rsidRPr="00B42161">
              <w:rPr>
                <w:sz w:val="20"/>
                <w:szCs w:val="20"/>
              </w:rPr>
              <w:t xml:space="preserve">the sustained investigation. </w:t>
            </w:r>
          </w:p>
        </w:tc>
      </w:tr>
      <w:tr w:rsidR="00B42161" w:rsidRPr="00B42161" w14:paraId="7FFA2471" w14:textId="77777777" w:rsidTr="00B42161">
        <w:tblPrEx>
          <w:tblCellMar>
            <w:top w:w="0" w:type="dxa"/>
            <w:bottom w:w="0" w:type="dxa"/>
          </w:tblCellMar>
        </w:tblPrEx>
        <w:trPr>
          <w:trHeight w:val="1423"/>
        </w:trPr>
        <w:tc>
          <w:tcPr>
            <w:tcW w:w="5359" w:type="dxa"/>
          </w:tcPr>
          <w:p w14:paraId="7C3D38E4" w14:textId="77777777" w:rsidR="00B42161" w:rsidRPr="00B42161" w:rsidRDefault="00B42161" w:rsidP="00B42161">
            <w:pPr>
              <w:rPr>
                <w:sz w:val="20"/>
                <w:szCs w:val="20"/>
              </w:rPr>
            </w:pPr>
            <w:r w:rsidRPr="00B42161">
              <w:rPr>
                <w:b/>
                <w:bCs/>
                <w:sz w:val="20"/>
                <w:szCs w:val="20"/>
              </w:rPr>
              <w:t xml:space="preserve">B 2.B </w:t>
            </w:r>
            <w:proofErr w:type="gramStart"/>
            <w:r w:rsidRPr="00B42161">
              <w:rPr>
                <w:b/>
                <w:bCs/>
                <w:sz w:val="20"/>
                <w:szCs w:val="20"/>
              </w:rPr>
              <w:t>3.B</w:t>
            </w:r>
            <w:proofErr w:type="gramEnd"/>
            <w:r w:rsidRPr="00B42161">
              <w:rPr>
                <w:b/>
                <w:bCs/>
                <w:sz w:val="20"/>
                <w:szCs w:val="20"/>
              </w:rPr>
              <w:t xml:space="preserve"> </w:t>
            </w:r>
          </w:p>
        </w:tc>
        <w:tc>
          <w:tcPr>
            <w:tcW w:w="5729" w:type="dxa"/>
          </w:tcPr>
          <w:p w14:paraId="53BC84E7" w14:textId="77777777" w:rsidR="00B42161" w:rsidRPr="00B42161" w:rsidRDefault="00B42161" w:rsidP="00B42161">
            <w:pPr>
              <w:rPr>
                <w:sz w:val="20"/>
                <w:szCs w:val="20"/>
              </w:rPr>
            </w:pPr>
            <w:r w:rsidRPr="00B42161">
              <w:rPr>
                <w:b/>
                <w:bCs/>
                <w:sz w:val="20"/>
                <w:szCs w:val="20"/>
              </w:rPr>
              <w:t xml:space="preserve">Practice, Experimentation, and Revision </w:t>
            </w:r>
          </w:p>
          <w:p w14:paraId="02437859" w14:textId="77777777" w:rsidR="00B42161" w:rsidRPr="00B42161" w:rsidRDefault="00B42161" w:rsidP="00B42161">
            <w:pPr>
              <w:numPr>
                <w:ilvl w:val="0"/>
                <w:numId w:val="2"/>
              </w:numPr>
              <w:rPr>
                <w:sz w:val="20"/>
                <w:szCs w:val="20"/>
              </w:rPr>
            </w:pPr>
            <w:r w:rsidRPr="00B42161">
              <w:rPr>
                <w:sz w:val="20"/>
                <w:szCs w:val="20"/>
              </w:rPr>
              <w:t xml:space="preserve">Visual evidence of practice, experimentation, </w:t>
            </w:r>
            <w:r w:rsidRPr="00B42161">
              <w:rPr>
                <w:b/>
                <w:bCs/>
                <w:sz w:val="20"/>
                <w:szCs w:val="20"/>
              </w:rPr>
              <w:t xml:space="preserve">OR </w:t>
            </w:r>
            <w:r w:rsidRPr="00B42161">
              <w:rPr>
                <w:sz w:val="20"/>
                <w:szCs w:val="20"/>
              </w:rPr>
              <w:t xml:space="preserve">revision; however, visual evidence </w:t>
            </w:r>
            <w:r w:rsidRPr="00B42161">
              <w:rPr>
                <w:b/>
                <w:bCs/>
                <w:sz w:val="20"/>
                <w:szCs w:val="20"/>
              </w:rPr>
              <w:t xml:space="preserve">does not relate </w:t>
            </w:r>
            <w:r w:rsidRPr="00B42161">
              <w:rPr>
                <w:sz w:val="20"/>
                <w:szCs w:val="20"/>
              </w:rPr>
              <w:t xml:space="preserve">to a sustained investigation. </w:t>
            </w:r>
          </w:p>
          <w:p w14:paraId="716CAD6B" w14:textId="77777777" w:rsidR="00B42161" w:rsidRPr="00B42161" w:rsidRDefault="00B42161" w:rsidP="00B42161">
            <w:pPr>
              <w:numPr>
                <w:ilvl w:val="0"/>
                <w:numId w:val="2"/>
              </w:numPr>
              <w:rPr>
                <w:sz w:val="20"/>
                <w:szCs w:val="20"/>
              </w:rPr>
            </w:pPr>
            <w:r w:rsidRPr="00B42161">
              <w:rPr>
                <w:sz w:val="20"/>
                <w:szCs w:val="20"/>
              </w:rPr>
              <w:t xml:space="preserve">Visual evidence of practice, experimentation, </w:t>
            </w:r>
            <w:r w:rsidRPr="00B42161">
              <w:rPr>
                <w:b/>
                <w:bCs/>
                <w:sz w:val="20"/>
                <w:szCs w:val="20"/>
              </w:rPr>
              <w:t xml:space="preserve">OR </w:t>
            </w:r>
            <w:r w:rsidRPr="00B42161">
              <w:rPr>
                <w:sz w:val="20"/>
                <w:szCs w:val="20"/>
              </w:rPr>
              <w:t xml:space="preserve">revision </w:t>
            </w:r>
            <w:r w:rsidRPr="00B42161">
              <w:rPr>
                <w:b/>
                <w:bCs/>
                <w:sz w:val="20"/>
                <w:szCs w:val="20"/>
              </w:rPr>
              <w:t xml:space="preserve">relates </w:t>
            </w:r>
            <w:r w:rsidRPr="00B42161">
              <w:rPr>
                <w:sz w:val="20"/>
                <w:szCs w:val="20"/>
              </w:rPr>
              <w:t xml:space="preserve">to the sustained investigation. </w:t>
            </w:r>
            <w:r w:rsidRPr="00B42161">
              <w:rPr>
                <w:b/>
                <w:bCs/>
                <w:sz w:val="20"/>
                <w:szCs w:val="20"/>
              </w:rPr>
              <w:t xml:space="preserve">AND </w:t>
            </w:r>
            <w:r w:rsidRPr="00B42161">
              <w:rPr>
                <w:sz w:val="20"/>
                <w:szCs w:val="20"/>
              </w:rPr>
              <w:t xml:space="preserve">Written evidence </w:t>
            </w:r>
            <w:r w:rsidRPr="00B42161">
              <w:rPr>
                <w:b/>
                <w:bCs/>
                <w:sz w:val="20"/>
                <w:szCs w:val="20"/>
              </w:rPr>
              <w:t xml:space="preserve">relates </w:t>
            </w:r>
            <w:r w:rsidRPr="00B42161">
              <w:rPr>
                <w:sz w:val="20"/>
                <w:szCs w:val="20"/>
              </w:rPr>
              <w:t xml:space="preserve">to the visual evidence of practice, experimentation, </w:t>
            </w:r>
            <w:r w:rsidRPr="00B42161">
              <w:rPr>
                <w:b/>
                <w:bCs/>
                <w:sz w:val="20"/>
                <w:szCs w:val="20"/>
              </w:rPr>
              <w:t xml:space="preserve">OR </w:t>
            </w:r>
            <w:r w:rsidRPr="00B42161">
              <w:rPr>
                <w:sz w:val="20"/>
                <w:szCs w:val="20"/>
              </w:rPr>
              <w:t xml:space="preserve">revision. </w:t>
            </w:r>
          </w:p>
          <w:p w14:paraId="20A89F76" w14:textId="5505F810" w:rsidR="00B42161" w:rsidRPr="00B42161" w:rsidRDefault="00B42161" w:rsidP="00B42161">
            <w:pPr>
              <w:numPr>
                <w:ilvl w:val="0"/>
                <w:numId w:val="2"/>
              </w:numPr>
              <w:rPr>
                <w:sz w:val="20"/>
                <w:szCs w:val="20"/>
              </w:rPr>
            </w:pPr>
            <w:r w:rsidRPr="00B42161">
              <w:rPr>
                <w:sz w:val="20"/>
                <w:szCs w:val="20"/>
              </w:rPr>
              <w:t xml:space="preserve">Visual evidence of practice, experimentation, </w:t>
            </w:r>
            <w:r w:rsidRPr="00B42161">
              <w:rPr>
                <w:b/>
                <w:bCs/>
                <w:sz w:val="20"/>
                <w:szCs w:val="20"/>
              </w:rPr>
              <w:t xml:space="preserve">AND </w:t>
            </w:r>
            <w:r w:rsidRPr="00B42161">
              <w:rPr>
                <w:sz w:val="20"/>
                <w:szCs w:val="20"/>
              </w:rPr>
              <w:t xml:space="preserve">revision </w:t>
            </w:r>
            <w:r w:rsidRPr="00B42161">
              <w:rPr>
                <w:b/>
                <w:bCs/>
                <w:sz w:val="20"/>
                <w:szCs w:val="20"/>
              </w:rPr>
              <w:t xml:space="preserve">demonstrates development </w:t>
            </w:r>
            <w:r w:rsidRPr="00B42161">
              <w:rPr>
                <w:sz w:val="20"/>
                <w:szCs w:val="20"/>
              </w:rPr>
              <w:t xml:space="preserve">of the sustained investigation. </w:t>
            </w:r>
            <w:r w:rsidRPr="00B42161">
              <w:rPr>
                <w:b/>
                <w:bCs/>
                <w:sz w:val="20"/>
                <w:szCs w:val="20"/>
              </w:rPr>
              <w:t xml:space="preserve">AND </w:t>
            </w:r>
            <w:r w:rsidRPr="00B42161">
              <w:rPr>
                <w:sz w:val="20"/>
                <w:szCs w:val="20"/>
              </w:rPr>
              <w:t xml:space="preserve">Written evidence </w:t>
            </w:r>
            <w:r w:rsidRPr="00B42161">
              <w:rPr>
                <w:b/>
                <w:bCs/>
                <w:sz w:val="20"/>
                <w:szCs w:val="20"/>
              </w:rPr>
              <w:t xml:space="preserve">describes how </w:t>
            </w:r>
            <w:r w:rsidRPr="00B42161">
              <w:rPr>
                <w:sz w:val="20"/>
                <w:szCs w:val="20"/>
              </w:rPr>
              <w:t xml:space="preserve">the sustained investigation shows evidence of practice, experimentation, </w:t>
            </w:r>
            <w:r w:rsidRPr="00B42161">
              <w:rPr>
                <w:b/>
                <w:bCs/>
                <w:sz w:val="20"/>
                <w:szCs w:val="20"/>
              </w:rPr>
              <w:t xml:space="preserve">OR </w:t>
            </w:r>
            <w:r w:rsidRPr="00B42161">
              <w:rPr>
                <w:sz w:val="20"/>
                <w:szCs w:val="20"/>
              </w:rPr>
              <w:t xml:space="preserve">revision. </w:t>
            </w:r>
          </w:p>
        </w:tc>
      </w:tr>
      <w:tr w:rsidR="00B42161" w:rsidRPr="00B42161" w14:paraId="5E7E48A8" w14:textId="77777777" w:rsidTr="00B42161">
        <w:tblPrEx>
          <w:tblCellMar>
            <w:top w:w="0" w:type="dxa"/>
            <w:bottom w:w="0" w:type="dxa"/>
          </w:tblCellMar>
        </w:tblPrEx>
        <w:trPr>
          <w:trHeight w:val="844"/>
        </w:trPr>
        <w:tc>
          <w:tcPr>
            <w:tcW w:w="5359" w:type="dxa"/>
          </w:tcPr>
          <w:p w14:paraId="3A54F431" w14:textId="77777777" w:rsidR="00B42161" w:rsidRPr="00B42161" w:rsidRDefault="00B42161" w:rsidP="00B42161">
            <w:pPr>
              <w:rPr>
                <w:sz w:val="20"/>
                <w:szCs w:val="20"/>
              </w:rPr>
            </w:pPr>
            <w:r w:rsidRPr="00B42161">
              <w:rPr>
                <w:b/>
                <w:bCs/>
                <w:sz w:val="20"/>
                <w:szCs w:val="20"/>
              </w:rPr>
              <w:t xml:space="preserve">C 2.C </w:t>
            </w:r>
          </w:p>
        </w:tc>
        <w:tc>
          <w:tcPr>
            <w:tcW w:w="5729" w:type="dxa"/>
          </w:tcPr>
          <w:p w14:paraId="6828E06D" w14:textId="77777777" w:rsidR="00B42161" w:rsidRPr="00B42161" w:rsidRDefault="00B42161" w:rsidP="00B42161">
            <w:pPr>
              <w:rPr>
                <w:sz w:val="20"/>
                <w:szCs w:val="20"/>
              </w:rPr>
            </w:pPr>
            <w:r w:rsidRPr="00B42161">
              <w:rPr>
                <w:b/>
                <w:bCs/>
                <w:sz w:val="20"/>
                <w:szCs w:val="20"/>
              </w:rPr>
              <w:t xml:space="preserve">Materials, Processes, and Ideas </w:t>
            </w:r>
          </w:p>
          <w:p w14:paraId="0336B3A2" w14:textId="77777777" w:rsidR="00B42161" w:rsidRPr="00B42161" w:rsidRDefault="00B42161" w:rsidP="00B42161">
            <w:pPr>
              <w:numPr>
                <w:ilvl w:val="0"/>
                <w:numId w:val="3"/>
              </w:numPr>
              <w:rPr>
                <w:sz w:val="20"/>
                <w:szCs w:val="20"/>
              </w:rPr>
            </w:pPr>
            <w:r w:rsidRPr="00B42161">
              <w:rPr>
                <w:b/>
                <w:bCs/>
                <w:sz w:val="20"/>
                <w:szCs w:val="20"/>
              </w:rPr>
              <w:t xml:space="preserve">Little to no </w:t>
            </w:r>
            <w:r w:rsidRPr="00B42161">
              <w:rPr>
                <w:sz w:val="20"/>
                <w:szCs w:val="20"/>
              </w:rPr>
              <w:t xml:space="preserve">evidence of </w:t>
            </w:r>
            <w:r w:rsidRPr="00B42161">
              <w:rPr>
                <w:b/>
                <w:bCs/>
                <w:sz w:val="20"/>
                <w:szCs w:val="20"/>
              </w:rPr>
              <w:t xml:space="preserve">visual relationships </w:t>
            </w:r>
            <w:r w:rsidRPr="00B42161">
              <w:rPr>
                <w:sz w:val="20"/>
                <w:szCs w:val="20"/>
              </w:rPr>
              <w:t xml:space="preserve">among materials, processes, </w:t>
            </w:r>
            <w:r w:rsidRPr="00B42161">
              <w:rPr>
                <w:b/>
                <w:bCs/>
                <w:sz w:val="20"/>
                <w:szCs w:val="20"/>
              </w:rPr>
              <w:t xml:space="preserve">OR </w:t>
            </w:r>
            <w:r w:rsidRPr="00B42161">
              <w:rPr>
                <w:sz w:val="20"/>
                <w:szCs w:val="20"/>
              </w:rPr>
              <w:t xml:space="preserve">ideas. </w:t>
            </w:r>
          </w:p>
          <w:p w14:paraId="6495EEE5" w14:textId="77777777" w:rsidR="00B42161" w:rsidRPr="00B42161" w:rsidRDefault="00B42161" w:rsidP="00B42161">
            <w:pPr>
              <w:numPr>
                <w:ilvl w:val="0"/>
                <w:numId w:val="3"/>
              </w:numPr>
              <w:rPr>
                <w:sz w:val="20"/>
                <w:szCs w:val="20"/>
              </w:rPr>
            </w:pPr>
            <w:r w:rsidRPr="00B42161">
              <w:rPr>
                <w:b/>
                <w:bCs/>
                <w:sz w:val="20"/>
                <w:szCs w:val="20"/>
              </w:rPr>
              <w:t xml:space="preserve">Visual relationships </w:t>
            </w:r>
            <w:r w:rsidRPr="00B42161">
              <w:rPr>
                <w:sz w:val="20"/>
                <w:szCs w:val="20"/>
              </w:rPr>
              <w:t xml:space="preserve">among materials, processes, </w:t>
            </w:r>
            <w:r w:rsidRPr="00B42161">
              <w:rPr>
                <w:b/>
                <w:bCs/>
                <w:sz w:val="20"/>
                <w:szCs w:val="20"/>
              </w:rPr>
              <w:t xml:space="preserve">OR </w:t>
            </w:r>
            <w:r w:rsidRPr="00B42161">
              <w:rPr>
                <w:sz w:val="20"/>
                <w:szCs w:val="20"/>
              </w:rPr>
              <w:t xml:space="preserve">ideas are </w:t>
            </w:r>
            <w:r w:rsidRPr="00B42161">
              <w:rPr>
                <w:b/>
                <w:bCs/>
                <w:sz w:val="20"/>
                <w:szCs w:val="20"/>
              </w:rPr>
              <w:t>evident</w:t>
            </w:r>
            <w:r w:rsidRPr="00B42161">
              <w:rPr>
                <w:sz w:val="20"/>
                <w:szCs w:val="20"/>
              </w:rPr>
              <w:t xml:space="preserve">. </w:t>
            </w:r>
          </w:p>
          <w:p w14:paraId="3898F1BA" w14:textId="0945F348" w:rsidR="00B42161" w:rsidRPr="00B42161" w:rsidRDefault="00B42161" w:rsidP="00B42161">
            <w:pPr>
              <w:numPr>
                <w:ilvl w:val="0"/>
                <w:numId w:val="3"/>
              </w:numPr>
              <w:rPr>
                <w:sz w:val="20"/>
                <w:szCs w:val="20"/>
              </w:rPr>
            </w:pPr>
            <w:r w:rsidRPr="00B42161">
              <w:rPr>
                <w:b/>
                <w:bCs/>
                <w:sz w:val="20"/>
                <w:szCs w:val="20"/>
              </w:rPr>
              <w:t xml:space="preserve">Visual relationships </w:t>
            </w:r>
            <w:r w:rsidRPr="00B42161">
              <w:rPr>
                <w:sz w:val="20"/>
                <w:szCs w:val="20"/>
              </w:rPr>
              <w:t xml:space="preserve">among materials processes, </w:t>
            </w:r>
            <w:r w:rsidRPr="00B42161">
              <w:rPr>
                <w:b/>
                <w:bCs/>
                <w:sz w:val="20"/>
                <w:szCs w:val="20"/>
              </w:rPr>
              <w:t xml:space="preserve">AND </w:t>
            </w:r>
            <w:r w:rsidRPr="00B42161">
              <w:rPr>
                <w:sz w:val="20"/>
                <w:szCs w:val="20"/>
              </w:rPr>
              <w:t xml:space="preserve">ideas are </w:t>
            </w:r>
            <w:proofErr w:type="gramStart"/>
            <w:r w:rsidRPr="00B42161">
              <w:rPr>
                <w:b/>
                <w:bCs/>
                <w:sz w:val="20"/>
                <w:szCs w:val="20"/>
              </w:rPr>
              <w:t>clearly evident</w:t>
            </w:r>
            <w:proofErr w:type="gramEnd"/>
            <w:r w:rsidRPr="00B42161">
              <w:rPr>
                <w:b/>
                <w:bCs/>
                <w:sz w:val="20"/>
                <w:szCs w:val="20"/>
              </w:rPr>
              <w:t xml:space="preserve"> </w:t>
            </w:r>
            <w:r w:rsidRPr="00B42161">
              <w:rPr>
                <w:sz w:val="20"/>
                <w:szCs w:val="20"/>
              </w:rPr>
              <w:t xml:space="preserve">and </w:t>
            </w:r>
            <w:r w:rsidRPr="00B42161">
              <w:rPr>
                <w:b/>
                <w:bCs/>
                <w:sz w:val="20"/>
                <w:szCs w:val="20"/>
              </w:rPr>
              <w:t xml:space="preserve">demonstrate synthesis. </w:t>
            </w:r>
          </w:p>
        </w:tc>
      </w:tr>
      <w:tr w:rsidR="00B42161" w:rsidRPr="00B42161" w14:paraId="635C9EB6" w14:textId="77777777" w:rsidTr="00B42161">
        <w:tblPrEx>
          <w:tblCellMar>
            <w:top w:w="0" w:type="dxa"/>
            <w:bottom w:w="0" w:type="dxa"/>
          </w:tblCellMar>
        </w:tblPrEx>
        <w:trPr>
          <w:trHeight w:val="1980"/>
        </w:trPr>
        <w:tc>
          <w:tcPr>
            <w:tcW w:w="5359" w:type="dxa"/>
          </w:tcPr>
          <w:p w14:paraId="2DB637F0" w14:textId="77777777" w:rsidR="00B42161" w:rsidRPr="00B42161" w:rsidRDefault="00B42161" w:rsidP="00B42161">
            <w:pPr>
              <w:rPr>
                <w:sz w:val="20"/>
                <w:szCs w:val="20"/>
              </w:rPr>
            </w:pPr>
            <w:r w:rsidRPr="00B42161">
              <w:rPr>
                <w:b/>
                <w:bCs/>
                <w:sz w:val="20"/>
                <w:szCs w:val="20"/>
              </w:rPr>
              <w:t xml:space="preserve">D 2.D </w:t>
            </w:r>
          </w:p>
        </w:tc>
        <w:tc>
          <w:tcPr>
            <w:tcW w:w="5729" w:type="dxa"/>
          </w:tcPr>
          <w:p w14:paraId="428CC309" w14:textId="77777777" w:rsidR="00B42161" w:rsidRPr="00B42161" w:rsidRDefault="00B42161" w:rsidP="00B42161">
            <w:pPr>
              <w:rPr>
                <w:sz w:val="20"/>
                <w:szCs w:val="20"/>
              </w:rPr>
            </w:pPr>
            <w:r w:rsidRPr="00B42161">
              <w:rPr>
                <w:b/>
                <w:bCs/>
                <w:sz w:val="20"/>
                <w:szCs w:val="20"/>
              </w:rPr>
              <w:t xml:space="preserve">2D/3D/Drawing Art and Design </w:t>
            </w:r>
          </w:p>
          <w:p w14:paraId="2D2309BC" w14:textId="77777777" w:rsidR="00B42161" w:rsidRPr="00B42161" w:rsidRDefault="00B42161" w:rsidP="00B42161">
            <w:pPr>
              <w:numPr>
                <w:ilvl w:val="0"/>
                <w:numId w:val="4"/>
              </w:numPr>
              <w:rPr>
                <w:sz w:val="20"/>
                <w:szCs w:val="20"/>
              </w:rPr>
            </w:pPr>
            <w:r w:rsidRPr="00B42161">
              <w:rPr>
                <w:sz w:val="20"/>
                <w:szCs w:val="20"/>
              </w:rPr>
              <w:t xml:space="preserve">Visual evidence of </w:t>
            </w:r>
            <w:r w:rsidRPr="00B42161">
              <w:rPr>
                <w:b/>
                <w:bCs/>
                <w:sz w:val="20"/>
                <w:szCs w:val="20"/>
              </w:rPr>
              <w:t xml:space="preserve">rudimentary and moderate </w:t>
            </w:r>
            <w:r w:rsidRPr="00B42161">
              <w:rPr>
                <w:sz w:val="20"/>
                <w:szCs w:val="20"/>
              </w:rPr>
              <w:t xml:space="preserve">2D/3D/Drawing skills. </w:t>
            </w:r>
          </w:p>
          <w:p w14:paraId="3439467E" w14:textId="77777777" w:rsidR="00B42161" w:rsidRPr="00B42161" w:rsidRDefault="00B42161" w:rsidP="00B42161">
            <w:pPr>
              <w:numPr>
                <w:ilvl w:val="0"/>
                <w:numId w:val="4"/>
              </w:numPr>
              <w:rPr>
                <w:sz w:val="20"/>
                <w:szCs w:val="20"/>
              </w:rPr>
            </w:pPr>
            <w:r w:rsidRPr="00B42161">
              <w:rPr>
                <w:sz w:val="20"/>
                <w:szCs w:val="20"/>
              </w:rPr>
              <w:t xml:space="preserve">Visual evidence of </w:t>
            </w:r>
            <w:r w:rsidRPr="00B42161">
              <w:rPr>
                <w:b/>
                <w:bCs/>
                <w:sz w:val="20"/>
                <w:szCs w:val="20"/>
              </w:rPr>
              <w:t xml:space="preserve">moderate and good </w:t>
            </w:r>
            <w:r w:rsidRPr="00B42161">
              <w:rPr>
                <w:sz w:val="20"/>
                <w:szCs w:val="20"/>
              </w:rPr>
              <w:t xml:space="preserve">2D/3D/Drawing skills. </w:t>
            </w:r>
          </w:p>
          <w:p w14:paraId="2C58BD22" w14:textId="4673BD65" w:rsidR="00B42161" w:rsidRPr="00B42161" w:rsidRDefault="00B42161" w:rsidP="00B42161">
            <w:pPr>
              <w:numPr>
                <w:ilvl w:val="0"/>
                <w:numId w:val="4"/>
              </w:numPr>
              <w:rPr>
                <w:sz w:val="20"/>
                <w:szCs w:val="20"/>
              </w:rPr>
            </w:pPr>
            <w:r w:rsidRPr="00B42161">
              <w:rPr>
                <w:sz w:val="20"/>
                <w:szCs w:val="20"/>
              </w:rPr>
              <w:t xml:space="preserve">Visual evidence of </w:t>
            </w:r>
            <w:r w:rsidRPr="00B42161">
              <w:rPr>
                <w:b/>
                <w:bCs/>
                <w:sz w:val="20"/>
                <w:szCs w:val="20"/>
              </w:rPr>
              <w:t xml:space="preserve">good and advanced </w:t>
            </w:r>
            <w:r w:rsidRPr="00B42161">
              <w:rPr>
                <w:sz w:val="20"/>
                <w:szCs w:val="20"/>
              </w:rPr>
              <w:t xml:space="preserve">2D/3D/Drawing skills. </w:t>
            </w:r>
          </w:p>
        </w:tc>
      </w:tr>
    </w:tbl>
    <w:p w14:paraId="3F4D10BA" w14:textId="77777777" w:rsidR="005C2ED3" w:rsidRPr="00B42161" w:rsidRDefault="005C2ED3">
      <w:pPr>
        <w:rPr>
          <w:sz w:val="20"/>
          <w:szCs w:val="20"/>
        </w:rPr>
      </w:pPr>
      <w:bookmarkStart w:id="0" w:name="_GoBack"/>
      <w:bookmarkEnd w:id="0"/>
    </w:p>
    <w:sectPr w:rsidR="005C2ED3" w:rsidRPr="00B42161" w:rsidSect="00B421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DE7588"/>
    <w:multiLevelType w:val="hybridMultilevel"/>
    <w:tmpl w:val="E61DF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D6922A"/>
    <w:multiLevelType w:val="hybridMultilevel"/>
    <w:tmpl w:val="389056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C20D4A"/>
    <w:multiLevelType w:val="hybridMultilevel"/>
    <w:tmpl w:val="DCBA24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0A5B6A"/>
    <w:multiLevelType w:val="hybridMultilevel"/>
    <w:tmpl w:val="0A0ABC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61"/>
    <w:rsid w:val="00030E79"/>
    <w:rsid w:val="005C2ED3"/>
    <w:rsid w:val="00B42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4B94"/>
  <w15:chartTrackingRefBased/>
  <w15:docId w15:val="{80F287FD-4F15-410D-A659-B83D6ACF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A7DC9AC9434C9695F76A58ABE8F8" ma:contentTypeVersion="33" ma:contentTypeDescription="Create a new document." ma:contentTypeScope="" ma:versionID="0fa5f43bda639e629eabf8166e73e23e">
  <xsd:schema xmlns:xsd="http://www.w3.org/2001/XMLSchema" xmlns:xs="http://www.w3.org/2001/XMLSchema" xmlns:p="http://schemas.microsoft.com/office/2006/metadata/properties" xmlns:ns3="5164c217-df94-474e-ad1e-b2e2522bb4ec" xmlns:ns4="2c78a57e-af53-4278-9094-b4fdec63c203" targetNamespace="http://schemas.microsoft.com/office/2006/metadata/properties" ma:root="true" ma:fieldsID="7994cd68630879f921f8a0c7a119a90f" ns3:_="" ns4:_="">
    <xsd:import namespace="5164c217-df94-474e-ad1e-b2e2522bb4ec"/>
    <xsd:import namespace="2c78a57e-af53-4278-9094-b4fdec63c2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c217-df94-474e-ad1e-b2e2522bb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78a57e-af53-4278-9094-b4fdec63c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64c217-df94-474e-ad1e-b2e2522bb4ec" xsi:nil="true"/>
    <AppVersion xmlns="5164c217-df94-474e-ad1e-b2e2522bb4ec" xsi:nil="true"/>
    <LMS_Mappings xmlns="5164c217-df94-474e-ad1e-b2e2522bb4ec" xsi:nil="true"/>
    <Invited_Students xmlns="5164c217-df94-474e-ad1e-b2e2522bb4ec" xsi:nil="true"/>
    <DefaultSectionNames xmlns="5164c217-df94-474e-ad1e-b2e2522bb4ec" xsi:nil="true"/>
    <Is_Collaboration_Space_Locked xmlns="5164c217-df94-474e-ad1e-b2e2522bb4ec" xsi:nil="true"/>
    <Math_Settings xmlns="5164c217-df94-474e-ad1e-b2e2522bb4ec" xsi:nil="true"/>
    <Templates xmlns="5164c217-df94-474e-ad1e-b2e2522bb4ec" xsi:nil="true"/>
    <FolderType xmlns="5164c217-df94-474e-ad1e-b2e2522bb4ec" xsi:nil="true"/>
    <Owner xmlns="5164c217-df94-474e-ad1e-b2e2522bb4ec">
      <UserInfo>
        <DisplayName/>
        <AccountId xsi:nil="true"/>
        <AccountType/>
      </UserInfo>
    </Owner>
    <Teachers xmlns="5164c217-df94-474e-ad1e-b2e2522bb4ec">
      <UserInfo>
        <DisplayName/>
        <AccountId xsi:nil="true"/>
        <AccountType/>
      </UserInfo>
    </Teachers>
    <Students xmlns="5164c217-df94-474e-ad1e-b2e2522bb4ec">
      <UserInfo>
        <DisplayName/>
        <AccountId xsi:nil="true"/>
        <AccountType/>
      </UserInfo>
    </Students>
    <Student_Groups xmlns="5164c217-df94-474e-ad1e-b2e2522bb4ec">
      <UserInfo>
        <DisplayName/>
        <AccountId xsi:nil="true"/>
        <AccountType/>
      </UserInfo>
    </Student_Groups>
    <Distribution_Groups xmlns="5164c217-df94-474e-ad1e-b2e2522bb4ec" xsi:nil="true"/>
    <TeamsChannelId xmlns="5164c217-df94-474e-ad1e-b2e2522bb4ec" xsi:nil="true"/>
    <IsNotebookLocked xmlns="5164c217-df94-474e-ad1e-b2e2522bb4ec" xsi:nil="true"/>
    <NotebookType xmlns="5164c217-df94-474e-ad1e-b2e2522bb4ec" xsi:nil="true"/>
    <CultureName xmlns="5164c217-df94-474e-ad1e-b2e2522bb4ec" xsi:nil="true"/>
    <Invited_Teachers xmlns="5164c217-df94-474e-ad1e-b2e2522bb4ec" xsi:nil="true"/>
    <Has_Teacher_Only_SectionGroup xmlns="5164c217-df94-474e-ad1e-b2e2522bb4ec" xsi:nil="true"/>
  </documentManagement>
</p:properties>
</file>

<file path=customXml/itemProps1.xml><?xml version="1.0" encoding="utf-8"?>
<ds:datastoreItem xmlns:ds="http://schemas.openxmlformats.org/officeDocument/2006/customXml" ds:itemID="{12BD627B-B7BB-4A9B-A3EB-CC6B7D6B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c217-df94-474e-ad1e-b2e2522bb4ec"/>
    <ds:schemaRef ds:uri="2c78a57e-af53-4278-9094-b4fdec63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71B77-4660-41D3-A93D-FE5889612408}">
  <ds:schemaRefs>
    <ds:schemaRef ds:uri="http://schemas.microsoft.com/sharepoint/v3/contenttype/forms"/>
  </ds:schemaRefs>
</ds:datastoreItem>
</file>

<file path=customXml/itemProps3.xml><?xml version="1.0" encoding="utf-8"?>
<ds:datastoreItem xmlns:ds="http://schemas.openxmlformats.org/officeDocument/2006/customXml" ds:itemID="{F835927F-A596-46EA-A04F-6782E346B894}">
  <ds:schemaRefs>
    <ds:schemaRef ds:uri="2c78a57e-af53-4278-9094-b4fdec63c2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64c217-df94-474e-ad1e-b2e2522bb4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Brink</dc:creator>
  <cp:keywords/>
  <dc:description/>
  <cp:lastModifiedBy>Jennifer L Brink</cp:lastModifiedBy>
  <cp:revision>1</cp:revision>
  <dcterms:created xsi:type="dcterms:W3CDTF">2020-03-18T15:10:00Z</dcterms:created>
  <dcterms:modified xsi:type="dcterms:W3CDTF">2020-03-18T15:12:00Z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0x01010020F8A7DC9AC9434C9695F76A58ABE8F8</vt:lpwstr>
  </property>
</Properties>
</file>