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3479" w14:textId="77777777" w:rsidR="00811883" w:rsidRPr="002E11E5" w:rsidRDefault="002E11E5" w:rsidP="002E11E5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2E11E5">
        <w:rPr>
          <w:rFonts w:ascii="Verdana" w:hAnsi="Verdana"/>
          <w:b/>
          <w:sz w:val="24"/>
          <w:szCs w:val="24"/>
          <w:u w:val="single"/>
        </w:rPr>
        <w:t>Grade 9-12 Swim Test</w:t>
      </w:r>
    </w:p>
    <w:p w14:paraId="2455D17D" w14:textId="77777777" w:rsidR="002E11E5" w:rsidRPr="002E11E5" w:rsidRDefault="002E11E5" w:rsidP="002E11E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E11E5">
        <w:rPr>
          <w:rFonts w:ascii="Verdana" w:hAnsi="Verdana"/>
          <w:sz w:val="24"/>
          <w:szCs w:val="24"/>
        </w:rPr>
        <w:t xml:space="preserve"> Swimmer will swim across the shallow end without putting their feet down.  If feet touch the bottom, the test is done.  No deep end allowed.</w:t>
      </w:r>
    </w:p>
    <w:p w14:paraId="0B525F7C" w14:textId="77777777" w:rsidR="002E11E5" w:rsidRPr="002E11E5" w:rsidRDefault="002E11E5" w:rsidP="002E11E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E11E5">
        <w:rPr>
          <w:rFonts w:ascii="Verdana" w:hAnsi="Verdana"/>
          <w:sz w:val="24"/>
          <w:szCs w:val="24"/>
        </w:rPr>
        <w:t>After passing shallow water test, swimmer will jump in the deep end, submerge, resurface, and tread water for two minutes.</w:t>
      </w:r>
    </w:p>
    <w:p w14:paraId="7225DEED" w14:textId="77777777" w:rsidR="002E11E5" w:rsidRPr="002E11E5" w:rsidRDefault="002E11E5" w:rsidP="002E11E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E11E5">
        <w:rPr>
          <w:rFonts w:ascii="Verdana" w:hAnsi="Verdana"/>
          <w:i/>
          <w:sz w:val="24"/>
          <w:szCs w:val="24"/>
        </w:rPr>
        <w:t>Without going back to the wall</w:t>
      </w:r>
      <w:r w:rsidRPr="002E11E5">
        <w:rPr>
          <w:rFonts w:ascii="Verdana" w:hAnsi="Verdana"/>
          <w:sz w:val="24"/>
          <w:szCs w:val="24"/>
        </w:rPr>
        <w:t>, swimmer will swim to other end using the freestyle stroke (front crawl).  Body position should be horizontal in the water; nothing less than 45 degrees; stroke should be strong; vertical ‘doggie paddle’ is not considered a strong stroke.</w:t>
      </w:r>
    </w:p>
    <w:p w14:paraId="31E623DB" w14:textId="77777777" w:rsidR="002E11E5" w:rsidRDefault="002E11E5" w:rsidP="002E11E5">
      <w:pPr>
        <w:pStyle w:val="ListParagraph"/>
        <w:rPr>
          <w:rFonts w:ascii="Verdana" w:hAnsi="Verdana"/>
          <w:sz w:val="24"/>
          <w:szCs w:val="24"/>
        </w:rPr>
      </w:pPr>
    </w:p>
    <w:p w14:paraId="64FA68D7" w14:textId="77777777" w:rsidR="002E11E5" w:rsidRPr="002E11E5" w:rsidRDefault="002E11E5" w:rsidP="002E11E5">
      <w:pPr>
        <w:pStyle w:val="ListParagraph"/>
        <w:rPr>
          <w:rFonts w:ascii="Verdana" w:hAnsi="Verdana"/>
          <w:sz w:val="24"/>
          <w:szCs w:val="24"/>
        </w:rPr>
      </w:pPr>
    </w:p>
    <w:p w14:paraId="7594E99A" w14:textId="77777777" w:rsidR="002E11E5" w:rsidRDefault="002E11E5" w:rsidP="002E11E5">
      <w:pPr>
        <w:pStyle w:val="ListParagrap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Scoring </w:t>
      </w:r>
      <w:r w:rsidRPr="002E11E5">
        <w:rPr>
          <w:rFonts w:ascii="Verdana" w:hAnsi="Verdana"/>
          <w:sz w:val="32"/>
          <w:szCs w:val="32"/>
        </w:rPr>
        <w:t>Rubric</w:t>
      </w:r>
      <w:r>
        <w:rPr>
          <w:rFonts w:ascii="Verdana" w:hAnsi="Verdana"/>
          <w:sz w:val="32"/>
          <w:szCs w:val="32"/>
        </w:rPr>
        <w:t>:</w:t>
      </w:r>
    </w:p>
    <w:p w14:paraId="6CD2AF8E" w14:textId="77777777" w:rsidR="002E11E5" w:rsidRPr="002E11E5" w:rsidRDefault="002E11E5" w:rsidP="002E11E5">
      <w:pPr>
        <w:pStyle w:val="ListParagraph"/>
        <w:rPr>
          <w:rFonts w:ascii="Verdana" w:hAnsi="Verdana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2E11E5" w:rsidRPr="002E11E5" w14:paraId="3108F8BC" w14:textId="77777777" w:rsidTr="002E11E5">
        <w:tc>
          <w:tcPr>
            <w:tcW w:w="2065" w:type="dxa"/>
          </w:tcPr>
          <w:p w14:paraId="69A5C91A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1820E7A7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2E11E5">
              <w:rPr>
                <w:rFonts w:ascii="Verdana" w:hAnsi="Verdana"/>
                <w:sz w:val="24"/>
                <w:szCs w:val="24"/>
              </w:rPr>
              <w:t>10 points</w:t>
            </w:r>
          </w:p>
          <w:p w14:paraId="4163B926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14:paraId="29C2CB96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2E11E5">
              <w:rPr>
                <w:rFonts w:ascii="Verdana" w:hAnsi="Verdana"/>
                <w:sz w:val="24"/>
                <w:szCs w:val="24"/>
              </w:rPr>
              <w:t xml:space="preserve">Swimmer makes an honest attempt to pass the test.  Swimmer attempts to meet all requirements as set forth by the test.  This is NOT based on ability.  </w:t>
            </w:r>
          </w:p>
        </w:tc>
      </w:tr>
      <w:tr w:rsidR="002E11E5" w:rsidRPr="002E11E5" w14:paraId="3FEC7EE9" w14:textId="77777777" w:rsidTr="002E11E5">
        <w:tc>
          <w:tcPr>
            <w:tcW w:w="2065" w:type="dxa"/>
          </w:tcPr>
          <w:p w14:paraId="403B0376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3300A46E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2E11E5">
              <w:rPr>
                <w:rFonts w:ascii="Verdana" w:hAnsi="Verdana"/>
                <w:sz w:val="24"/>
                <w:szCs w:val="24"/>
              </w:rPr>
              <w:t>5 points</w:t>
            </w:r>
          </w:p>
          <w:p w14:paraId="3AB0CC47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14:paraId="2B99A21A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2E11E5">
              <w:rPr>
                <w:rFonts w:ascii="Verdana" w:hAnsi="Verdana"/>
                <w:sz w:val="24"/>
                <w:szCs w:val="24"/>
              </w:rPr>
              <w:t>Swimmer does not make an honest attempt to pass the test.  Swimmer may refuse parts, refuse to submerge head, or other portion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2E11E5">
              <w:rPr>
                <w:rFonts w:ascii="Verdana" w:hAnsi="Verdana"/>
                <w:sz w:val="24"/>
                <w:szCs w:val="24"/>
              </w:rPr>
              <w:t xml:space="preserve"> of test.  This is NOT based on ability.  This is based on willingness to try.</w:t>
            </w:r>
          </w:p>
        </w:tc>
      </w:tr>
      <w:tr w:rsidR="002E11E5" w:rsidRPr="002E11E5" w14:paraId="663FE468" w14:textId="77777777" w:rsidTr="002E11E5">
        <w:tc>
          <w:tcPr>
            <w:tcW w:w="2065" w:type="dxa"/>
          </w:tcPr>
          <w:p w14:paraId="6ECD84B6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5D6932AD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2E11E5">
              <w:rPr>
                <w:rFonts w:ascii="Verdana" w:hAnsi="Verdana"/>
                <w:sz w:val="24"/>
                <w:szCs w:val="24"/>
              </w:rPr>
              <w:t>0 points</w:t>
            </w:r>
          </w:p>
          <w:p w14:paraId="27C9FABB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65" w:type="dxa"/>
          </w:tcPr>
          <w:p w14:paraId="0AA49049" w14:textId="77777777" w:rsidR="002E11E5" w:rsidRPr="002E11E5" w:rsidRDefault="002E11E5" w:rsidP="002E11E5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2E11E5">
              <w:rPr>
                <w:rFonts w:ascii="Verdana" w:hAnsi="Verdana"/>
                <w:sz w:val="24"/>
                <w:szCs w:val="24"/>
              </w:rPr>
              <w:t>Swimmer does not attempt the test.</w:t>
            </w:r>
          </w:p>
        </w:tc>
      </w:tr>
    </w:tbl>
    <w:p w14:paraId="3C2A6A35" w14:textId="77777777" w:rsidR="002E11E5" w:rsidRDefault="002E11E5" w:rsidP="002E11E5">
      <w:pPr>
        <w:pStyle w:val="ListParagraph"/>
      </w:pPr>
      <w:bookmarkStart w:id="0" w:name="_GoBack"/>
      <w:bookmarkEnd w:id="0"/>
    </w:p>
    <w:sectPr w:rsidR="002E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872"/>
    <w:multiLevelType w:val="hybridMultilevel"/>
    <w:tmpl w:val="A822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E5"/>
    <w:rsid w:val="00160A66"/>
    <w:rsid w:val="002E11E5"/>
    <w:rsid w:val="008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81F6"/>
  <w15:chartTrackingRefBased/>
  <w15:docId w15:val="{DB68932D-0732-4688-AE59-80DE4F8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E5"/>
    <w:pPr>
      <w:ind w:left="720"/>
      <w:contextualSpacing/>
    </w:pPr>
  </w:style>
  <w:style w:type="table" w:styleId="TableGrid">
    <w:name w:val="Table Grid"/>
    <w:basedOn w:val="TableNormal"/>
    <w:uiPriority w:val="39"/>
    <w:rsid w:val="002E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529C1550E4E9D4B6981E0646CCB" ma:contentTypeVersion="13" ma:contentTypeDescription="Create a new document." ma:contentTypeScope="" ma:versionID="52fa879064bbfce88236171c99baf127">
  <xsd:schema xmlns:xsd="http://www.w3.org/2001/XMLSchema" xmlns:xs="http://www.w3.org/2001/XMLSchema" xmlns:p="http://schemas.microsoft.com/office/2006/metadata/properties" xmlns:ns3="e290371e-34fd-4cb4-bc25-a087e5d45960" xmlns:ns4="a85a861f-844f-4763-bbde-392a9a03d35a" targetNamespace="http://schemas.microsoft.com/office/2006/metadata/properties" ma:root="true" ma:fieldsID="8c8f68cf38c532df1ed9a9defd9801e1" ns3:_="" ns4:_="">
    <xsd:import namespace="e290371e-34fd-4cb4-bc25-a087e5d45960"/>
    <xsd:import namespace="a85a861f-844f-4763-bbde-392a9a03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371e-34fd-4cb4-bc25-a087e5d45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61f-844f-4763-bbde-392a9a03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C498B-F618-4609-9846-7C9442B58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0371e-34fd-4cb4-bc25-a087e5d45960"/>
    <ds:schemaRef ds:uri="a85a861f-844f-4763-bbde-392a9a03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0B66C-8FB1-4FA2-9073-16840714F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D719E-BFFD-4EC6-9229-D4A6E7509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 Lowe</dc:creator>
  <cp:keywords/>
  <dc:description/>
  <cp:lastModifiedBy>Susan A Lowe</cp:lastModifiedBy>
  <cp:revision>1</cp:revision>
  <dcterms:created xsi:type="dcterms:W3CDTF">2019-10-21T16:34:00Z</dcterms:created>
  <dcterms:modified xsi:type="dcterms:W3CDTF">2019-10-21T16:45:00Z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0x010100C7AC7529C1550E4E9D4B6981E0646CCB</vt:lpwstr>
  </property>
</Properties>
</file>